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246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246"/>
      </w:tblGrid>
      <w:tr w:rsidR="0066625F" w14:paraId="4D6BE454" w14:textId="77777777" w:rsidTr="00A2087E">
        <w:tc>
          <w:tcPr>
            <w:tcW w:w="9246" w:type="dxa"/>
          </w:tcPr>
          <w:p w14:paraId="62681148" w14:textId="79EA10C3" w:rsidR="0066625F" w:rsidRPr="00827212" w:rsidRDefault="0025233C" w:rsidP="0082721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Rectangle areas</w:t>
            </w:r>
            <w:r w:rsidR="000E6E1B">
              <w:rPr>
                <w:sz w:val="36"/>
                <w:szCs w:val="36"/>
              </w:rPr>
              <w:t xml:space="preserve"> 1</w:t>
            </w:r>
          </w:p>
        </w:tc>
      </w:tr>
      <w:tr w:rsidR="0066625F" w14:paraId="44FF9FE1" w14:textId="77777777" w:rsidTr="00A2087E">
        <w:tc>
          <w:tcPr>
            <w:tcW w:w="9246" w:type="dxa"/>
          </w:tcPr>
          <w:p w14:paraId="76AE411B" w14:textId="77777777" w:rsidR="00D6549D" w:rsidRDefault="00D6549D" w:rsidP="00D6549D">
            <w:pPr>
              <w:rPr>
                <w:b/>
                <w:bCs/>
                <w:u w:val="single"/>
              </w:rPr>
            </w:pPr>
          </w:p>
          <w:p w14:paraId="3CA86690" w14:textId="24B7523D" w:rsidR="00EE0BD2" w:rsidRPr="00AD2AE5" w:rsidRDefault="00AD2AE5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Activity:</w:t>
            </w:r>
          </w:p>
          <w:p w14:paraId="0BD92079" w14:textId="77777777" w:rsidR="00AD2AE5" w:rsidRDefault="00AD2AE5"/>
          <w:p w14:paraId="6E72BAD0" w14:textId="366B289E" w:rsidR="000444D4" w:rsidRDefault="0025233C" w:rsidP="001B575F">
            <w:r>
              <w:t>This activity starts with a hundred square with 1 in the top-left square and a random rectangular shape coloured from that top-right corner.</w:t>
            </w:r>
          </w:p>
          <w:p w14:paraId="58B631F1" w14:textId="77777777" w:rsidR="0025233C" w:rsidRDefault="0025233C" w:rsidP="001B575F"/>
          <w:p w14:paraId="32AEFF24" w14:textId="454313CA" w:rsidR="0025233C" w:rsidRDefault="0025233C" w:rsidP="0025233C">
            <w:pPr>
              <w:jc w:val="center"/>
            </w:pPr>
            <w:r w:rsidRPr="0025233C">
              <w:drawing>
                <wp:inline distT="0" distB="0" distL="0" distR="0" wp14:anchorId="395B179B" wp14:editId="5605C533">
                  <wp:extent cx="2543175" cy="2567970"/>
                  <wp:effectExtent l="0" t="0" r="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678" cy="2606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9C36D4" w14:textId="77777777" w:rsidR="0025233C" w:rsidRDefault="0025233C" w:rsidP="001B575F"/>
          <w:p w14:paraId="1AD0E29F" w14:textId="0FB8E4AC" w:rsidR="0025233C" w:rsidRDefault="0025233C" w:rsidP="001B575F">
            <w:r>
              <w:t>The activity involves firstly finding out the area of that rectangle. By area we mean how many squares are coloured.</w:t>
            </w:r>
          </w:p>
          <w:p w14:paraId="25F661A2" w14:textId="77777777" w:rsidR="0025233C" w:rsidRDefault="0025233C" w:rsidP="001B575F"/>
          <w:p w14:paraId="082EFDA1" w14:textId="1BD14191" w:rsidR="0025233C" w:rsidRDefault="0025233C" w:rsidP="001B575F">
            <w:r>
              <w:t>After that, point out that the bottom-right number is 24, in this case. The problem is to see whether students can find out the area of the rectangle if they are only told this bottom-right number.</w:t>
            </w:r>
          </w:p>
          <w:p w14:paraId="481D9D5D" w14:textId="77777777" w:rsidR="0025233C" w:rsidRDefault="0025233C" w:rsidP="001B575F"/>
          <w:p w14:paraId="270D9DD4" w14:textId="1928DE41" w:rsidR="000278AE" w:rsidRDefault="001B575F" w:rsidP="001B575F">
            <w:r>
              <w:t xml:space="preserve">Pressing the </w:t>
            </w:r>
            <w:r w:rsidRPr="00EE0BD2">
              <w:rPr>
                <w:noProof/>
                <w:kern w:val="16"/>
                <w:position w:val="-12"/>
              </w:rPr>
              <w:drawing>
                <wp:inline distT="0" distB="0" distL="0" distR="0" wp14:anchorId="714B0275" wp14:editId="65AA427B">
                  <wp:extent cx="223200" cy="223200"/>
                  <wp:effectExtent l="0" t="0" r="5715" b="571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" cy="22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button will </w:t>
            </w:r>
            <w:r w:rsidR="000278AE">
              <w:t>produce another random rectangle. You may want the students to see several examples to help the students with this.</w:t>
            </w:r>
          </w:p>
          <w:p w14:paraId="72BB3660" w14:textId="77777777" w:rsidR="000278AE" w:rsidRDefault="000278AE" w:rsidP="001B575F"/>
          <w:p w14:paraId="61B2965B" w14:textId="77777777" w:rsidR="0066625F" w:rsidRDefault="000278AE" w:rsidP="000278AE">
            <w:r>
              <w:t>It may be helpful to give the students a sheet with this hundred square, so that they can consider different cases themselves. A copy of such a sheet can be found in the General Resources section. Make sure you choose the one which starts with 1 rather than 0 (as this hundred quare has 1 in the top-left corner).</w:t>
            </w:r>
          </w:p>
          <w:p w14:paraId="3F2336F1" w14:textId="3749A698" w:rsidR="000278AE" w:rsidRDefault="000278AE" w:rsidP="000278AE"/>
        </w:tc>
      </w:tr>
      <w:tr w:rsidR="0066625F" w14:paraId="6BE99514" w14:textId="77777777" w:rsidTr="00A208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332680" w14:textId="51131947" w:rsidR="00D6549D" w:rsidRDefault="00D6549D">
            <w:pPr>
              <w:rPr>
                <w:b/>
                <w:bCs/>
                <w:u w:val="single"/>
              </w:rPr>
            </w:pPr>
          </w:p>
          <w:p w14:paraId="074436C9" w14:textId="6E780A61" w:rsidR="002B26F6" w:rsidRPr="002B26F6" w:rsidRDefault="002B26F6">
            <w:pPr>
              <w:rPr>
                <w:b/>
                <w:bCs/>
                <w:u w:val="single"/>
              </w:rPr>
            </w:pPr>
            <w:r w:rsidRPr="002B26F6">
              <w:rPr>
                <w:b/>
                <w:bCs/>
                <w:u w:val="single"/>
              </w:rPr>
              <w:t>Teaching considerations:</w:t>
            </w:r>
          </w:p>
          <w:p w14:paraId="2DD97A3C" w14:textId="77777777" w:rsidR="002B26F6" w:rsidRDefault="002B26F6"/>
          <w:p w14:paraId="27780275" w14:textId="34F01085" w:rsidR="00B92364" w:rsidRDefault="000278AE" w:rsidP="0025233C">
            <w:r>
              <w:t xml:space="preserve">This activity helps students get a sense of what area is about. The rule involves thinking of the tens and units digits of the bottom-left number separately. This is an opportunity to use the language of </w:t>
            </w:r>
            <w:r>
              <w:rPr>
                <w:i/>
                <w:iCs/>
              </w:rPr>
              <w:t>tens digit</w:t>
            </w:r>
            <w:r>
              <w:t xml:space="preserve"> and </w:t>
            </w:r>
            <w:r>
              <w:rPr>
                <w:i/>
                <w:iCs/>
              </w:rPr>
              <w:t>units digit</w:t>
            </w:r>
            <w:r>
              <w:t>.</w:t>
            </w:r>
          </w:p>
          <w:p w14:paraId="08D6D683" w14:textId="77777777" w:rsidR="000278AE" w:rsidRDefault="000278AE" w:rsidP="0025233C"/>
          <w:p w14:paraId="0ACD28C3" w14:textId="77777777" w:rsidR="000278AE" w:rsidRDefault="000278AE" w:rsidP="0025233C">
            <w:r>
              <w:t xml:space="preserve">The process of finding a rule after involves spotting a pattern across examples, making a conjecture, testing that conjecture with other cases. However, conjectures remain </w:t>
            </w:r>
            <w:r>
              <w:lastRenderedPageBreak/>
              <w:t>conjectures until there is some justification for why a proposed rule is how it is. Encourage students to gives reasons for why a rule works, or to offer a counter example if they feel a proposed rule is not correct.</w:t>
            </w:r>
          </w:p>
          <w:p w14:paraId="1DA55CE6" w14:textId="492D0161" w:rsidR="000E6E1B" w:rsidRPr="000278AE" w:rsidRDefault="000E6E1B" w:rsidP="0025233C"/>
        </w:tc>
      </w:tr>
    </w:tbl>
    <w:p w14:paraId="274526DB" w14:textId="0E87209A" w:rsidR="0066625F" w:rsidRDefault="0066625F"/>
    <w:sectPr w:rsidR="006662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25F"/>
    <w:rsid w:val="000278AE"/>
    <w:rsid w:val="000444D4"/>
    <w:rsid w:val="00051CA4"/>
    <w:rsid w:val="000E1083"/>
    <w:rsid w:val="000E6E1B"/>
    <w:rsid w:val="0014198E"/>
    <w:rsid w:val="00141E13"/>
    <w:rsid w:val="001778C3"/>
    <w:rsid w:val="001876A1"/>
    <w:rsid w:val="001B575F"/>
    <w:rsid w:val="001C1325"/>
    <w:rsid w:val="001E6E2B"/>
    <w:rsid w:val="002041D4"/>
    <w:rsid w:val="0025233C"/>
    <w:rsid w:val="002B26F6"/>
    <w:rsid w:val="002B5E3A"/>
    <w:rsid w:val="002B7EC0"/>
    <w:rsid w:val="00300E3C"/>
    <w:rsid w:val="004A0417"/>
    <w:rsid w:val="004B050C"/>
    <w:rsid w:val="004D1D4D"/>
    <w:rsid w:val="005A76BD"/>
    <w:rsid w:val="0066625F"/>
    <w:rsid w:val="006F7165"/>
    <w:rsid w:val="007509EA"/>
    <w:rsid w:val="00784D25"/>
    <w:rsid w:val="00827212"/>
    <w:rsid w:val="008346F4"/>
    <w:rsid w:val="00895F6D"/>
    <w:rsid w:val="008A16FB"/>
    <w:rsid w:val="009D1CEB"/>
    <w:rsid w:val="00A2087E"/>
    <w:rsid w:val="00A92110"/>
    <w:rsid w:val="00AD2AE5"/>
    <w:rsid w:val="00AE31FC"/>
    <w:rsid w:val="00AF0EBB"/>
    <w:rsid w:val="00B23023"/>
    <w:rsid w:val="00B51541"/>
    <w:rsid w:val="00B853AB"/>
    <w:rsid w:val="00B92364"/>
    <w:rsid w:val="00BA1692"/>
    <w:rsid w:val="00C33F62"/>
    <w:rsid w:val="00C37C10"/>
    <w:rsid w:val="00C6161D"/>
    <w:rsid w:val="00CB51DB"/>
    <w:rsid w:val="00D52376"/>
    <w:rsid w:val="00D6549D"/>
    <w:rsid w:val="00D94624"/>
    <w:rsid w:val="00DA301E"/>
    <w:rsid w:val="00E104F1"/>
    <w:rsid w:val="00E13E04"/>
    <w:rsid w:val="00EE0BD2"/>
    <w:rsid w:val="00EF28A7"/>
    <w:rsid w:val="00F067BC"/>
    <w:rsid w:val="00F51956"/>
    <w:rsid w:val="00F90113"/>
    <w:rsid w:val="00FE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71CE6"/>
  <w15:chartTrackingRefBased/>
  <w15:docId w15:val="{63698F7E-8C85-47DA-862A-E18315C54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62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2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2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2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2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2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2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2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2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2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2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2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2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2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2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2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2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2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2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2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62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2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62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2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2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2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2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25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66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A16F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1B618-E8F8-4D90-A9C9-90E5C81F9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Hewitt</dc:creator>
  <cp:keywords/>
  <dc:description/>
  <cp:lastModifiedBy>Dave Hewitt</cp:lastModifiedBy>
  <cp:revision>3</cp:revision>
  <cp:lastPrinted>2026-10-16T10:15:00Z</cp:lastPrinted>
  <dcterms:created xsi:type="dcterms:W3CDTF">2026-10-16T17:09:00Z</dcterms:created>
  <dcterms:modified xsi:type="dcterms:W3CDTF">2026-10-16T17:30:00Z</dcterms:modified>
</cp:coreProperties>
</file>